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148" w:type="dxa"/>
        <w:tblLook w:val="04A0"/>
      </w:tblPr>
      <w:tblGrid>
        <w:gridCol w:w="1270"/>
        <w:gridCol w:w="3248"/>
        <w:gridCol w:w="3355"/>
        <w:gridCol w:w="894"/>
        <w:gridCol w:w="1591"/>
        <w:gridCol w:w="1014"/>
        <w:gridCol w:w="2776"/>
      </w:tblGrid>
      <w:tr w:rsidR="00FB32CF" w:rsidTr="00FB32CF">
        <w:tc>
          <w:tcPr>
            <w:tcW w:w="1270" w:type="dxa"/>
          </w:tcPr>
          <w:p w:rsidR="00FB32CF" w:rsidRDefault="00FB32CF" w:rsidP="00FB32CF">
            <w:pPr>
              <w:jc w:val="center"/>
            </w:pPr>
            <w:r>
              <w:t>Day</w:t>
            </w:r>
          </w:p>
        </w:tc>
        <w:tc>
          <w:tcPr>
            <w:tcW w:w="3248" w:type="dxa"/>
          </w:tcPr>
          <w:p w:rsidR="00FB32CF" w:rsidRDefault="00FB32CF" w:rsidP="00FB32CF">
            <w:pPr>
              <w:jc w:val="center"/>
            </w:pPr>
            <w:r>
              <w:t>Title</w:t>
            </w:r>
          </w:p>
        </w:tc>
        <w:tc>
          <w:tcPr>
            <w:tcW w:w="3355" w:type="dxa"/>
          </w:tcPr>
          <w:p w:rsidR="00FB32CF" w:rsidRDefault="00FB32CF" w:rsidP="00FB32CF">
            <w:pPr>
              <w:jc w:val="center"/>
            </w:pPr>
            <w:r>
              <w:t>Author</w:t>
            </w:r>
          </w:p>
        </w:tc>
        <w:tc>
          <w:tcPr>
            <w:tcW w:w="894" w:type="dxa"/>
          </w:tcPr>
          <w:p w:rsidR="00FB32CF" w:rsidRDefault="00FB32CF" w:rsidP="00FB32CF">
            <w:pPr>
              <w:jc w:val="center"/>
            </w:pPr>
            <w:r>
              <w:t>Genre Code</w:t>
            </w:r>
          </w:p>
        </w:tc>
        <w:tc>
          <w:tcPr>
            <w:tcW w:w="1591" w:type="dxa"/>
          </w:tcPr>
          <w:p w:rsidR="00FB32CF" w:rsidRDefault="00FB32CF" w:rsidP="00FB32CF">
            <w:pPr>
              <w:jc w:val="center"/>
            </w:pPr>
            <w:r>
              <w:t>Date and Minutes Read</w:t>
            </w:r>
          </w:p>
        </w:tc>
        <w:tc>
          <w:tcPr>
            <w:tcW w:w="1014" w:type="dxa"/>
          </w:tcPr>
          <w:p w:rsidR="00FB32CF" w:rsidRPr="00FB32CF" w:rsidRDefault="00FB32CF" w:rsidP="00FB32CF">
            <w:pPr>
              <w:jc w:val="center"/>
              <w:rPr>
                <w:sz w:val="16"/>
                <w:szCs w:val="16"/>
              </w:rPr>
            </w:pPr>
            <w:r>
              <w:t xml:space="preserve">E, JR, C </w:t>
            </w:r>
            <w:r>
              <w:rPr>
                <w:sz w:val="16"/>
                <w:szCs w:val="16"/>
              </w:rPr>
              <w:t>(easy, just right, challenging)</w:t>
            </w:r>
          </w:p>
        </w:tc>
        <w:tc>
          <w:tcPr>
            <w:tcW w:w="2776" w:type="dxa"/>
          </w:tcPr>
          <w:p w:rsidR="00FB32CF" w:rsidRDefault="00FB32CF" w:rsidP="00FB32CF">
            <w:pPr>
              <w:jc w:val="center"/>
            </w:pPr>
            <w:r>
              <w:t>Signature</w:t>
            </w:r>
          </w:p>
        </w:tc>
      </w:tr>
      <w:tr w:rsidR="00FB32CF" w:rsidTr="00FB32CF">
        <w:tc>
          <w:tcPr>
            <w:tcW w:w="1270" w:type="dxa"/>
          </w:tcPr>
          <w:p w:rsidR="00FB32CF" w:rsidRDefault="00FB32CF">
            <w:r>
              <w:t>Monday</w:t>
            </w:r>
          </w:p>
        </w:tc>
        <w:tc>
          <w:tcPr>
            <w:tcW w:w="3248" w:type="dxa"/>
          </w:tcPr>
          <w:p w:rsidR="00FB32CF" w:rsidRDefault="00FB32CF"/>
          <w:p w:rsidR="00FB32CF" w:rsidRDefault="00FB32CF"/>
        </w:tc>
        <w:tc>
          <w:tcPr>
            <w:tcW w:w="3355" w:type="dxa"/>
          </w:tcPr>
          <w:p w:rsidR="00FB32CF" w:rsidRDefault="00FB32CF"/>
        </w:tc>
        <w:tc>
          <w:tcPr>
            <w:tcW w:w="894" w:type="dxa"/>
          </w:tcPr>
          <w:p w:rsidR="00FB32CF" w:rsidRDefault="00FB32CF"/>
        </w:tc>
        <w:tc>
          <w:tcPr>
            <w:tcW w:w="1591" w:type="dxa"/>
          </w:tcPr>
          <w:p w:rsidR="00FB32CF" w:rsidRDefault="00FB32CF"/>
        </w:tc>
        <w:tc>
          <w:tcPr>
            <w:tcW w:w="1014" w:type="dxa"/>
          </w:tcPr>
          <w:p w:rsidR="00FB32CF" w:rsidRDefault="00FB32CF"/>
        </w:tc>
        <w:tc>
          <w:tcPr>
            <w:tcW w:w="2776" w:type="dxa"/>
          </w:tcPr>
          <w:p w:rsidR="00FB32CF" w:rsidRDefault="00FB32CF"/>
        </w:tc>
      </w:tr>
      <w:tr w:rsidR="00FB32CF" w:rsidTr="00FB32CF">
        <w:tc>
          <w:tcPr>
            <w:tcW w:w="1270" w:type="dxa"/>
          </w:tcPr>
          <w:p w:rsidR="00FB32CF" w:rsidRDefault="00FB32CF">
            <w:r>
              <w:t>Tuesday</w:t>
            </w:r>
          </w:p>
        </w:tc>
        <w:tc>
          <w:tcPr>
            <w:tcW w:w="3248" w:type="dxa"/>
          </w:tcPr>
          <w:p w:rsidR="00FB32CF" w:rsidRDefault="00FB32CF"/>
          <w:p w:rsidR="00FB32CF" w:rsidRDefault="00FB32CF"/>
        </w:tc>
        <w:tc>
          <w:tcPr>
            <w:tcW w:w="3355" w:type="dxa"/>
          </w:tcPr>
          <w:p w:rsidR="00FB32CF" w:rsidRDefault="00FB32CF"/>
        </w:tc>
        <w:tc>
          <w:tcPr>
            <w:tcW w:w="894" w:type="dxa"/>
          </w:tcPr>
          <w:p w:rsidR="00FB32CF" w:rsidRDefault="00FB32CF"/>
        </w:tc>
        <w:tc>
          <w:tcPr>
            <w:tcW w:w="1591" w:type="dxa"/>
          </w:tcPr>
          <w:p w:rsidR="00FB32CF" w:rsidRDefault="00FB32CF"/>
        </w:tc>
        <w:tc>
          <w:tcPr>
            <w:tcW w:w="1014" w:type="dxa"/>
          </w:tcPr>
          <w:p w:rsidR="00FB32CF" w:rsidRDefault="00FB32CF"/>
        </w:tc>
        <w:tc>
          <w:tcPr>
            <w:tcW w:w="2776" w:type="dxa"/>
          </w:tcPr>
          <w:p w:rsidR="00FB32CF" w:rsidRDefault="00FB32CF"/>
        </w:tc>
      </w:tr>
      <w:tr w:rsidR="00FB32CF" w:rsidTr="00FB32CF">
        <w:tc>
          <w:tcPr>
            <w:tcW w:w="1270" w:type="dxa"/>
          </w:tcPr>
          <w:p w:rsidR="00FB32CF" w:rsidRDefault="00FB32CF">
            <w:r>
              <w:t>Wednesday</w:t>
            </w:r>
          </w:p>
        </w:tc>
        <w:tc>
          <w:tcPr>
            <w:tcW w:w="3248" w:type="dxa"/>
          </w:tcPr>
          <w:p w:rsidR="00FB32CF" w:rsidRDefault="00FB32CF"/>
          <w:p w:rsidR="00FB32CF" w:rsidRDefault="00FB32CF"/>
        </w:tc>
        <w:tc>
          <w:tcPr>
            <w:tcW w:w="3355" w:type="dxa"/>
          </w:tcPr>
          <w:p w:rsidR="00FB32CF" w:rsidRDefault="00FB32CF"/>
        </w:tc>
        <w:tc>
          <w:tcPr>
            <w:tcW w:w="894" w:type="dxa"/>
          </w:tcPr>
          <w:p w:rsidR="00FB32CF" w:rsidRDefault="00FB32CF"/>
        </w:tc>
        <w:tc>
          <w:tcPr>
            <w:tcW w:w="1591" w:type="dxa"/>
          </w:tcPr>
          <w:p w:rsidR="00FB32CF" w:rsidRDefault="00FB32CF"/>
        </w:tc>
        <w:tc>
          <w:tcPr>
            <w:tcW w:w="1014" w:type="dxa"/>
          </w:tcPr>
          <w:p w:rsidR="00FB32CF" w:rsidRDefault="00FB32CF"/>
        </w:tc>
        <w:tc>
          <w:tcPr>
            <w:tcW w:w="2776" w:type="dxa"/>
          </w:tcPr>
          <w:p w:rsidR="00FB32CF" w:rsidRDefault="00FB32CF"/>
        </w:tc>
      </w:tr>
      <w:tr w:rsidR="00FB32CF" w:rsidTr="00FB32CF">
        <w:tc>
          <w:tcPr>
            <w:tcW w:w="1270" w:type="dxa"/>
          </w:tcPr>
          <w:p w:rsidR="00FB32CF" w:rsidRDefault="00FB32CF">
            <w:r>
              <w:t>Thursday</w:t>
            </w:r>
          </w:p>
        </w:tc>
        <w:tc>
          <w:tcPr>
            <w:tcW w:w="3248" w:type="dxa"/>
          </w:tcPr>
          <w:p w:rsidR="00FB32CF" w:rsidRDefault="00FB32CF"/>
          <w:p w:rsidR="00FB32CF" w:rsidRDefault="00FB32CF"/>
        </w:tc>
        <w:tc>
          <w:tcPr>
            <w:tcW w:w="3355" w:type="dxa"/>
          </w:tcPr>
          <w:p w:rsidR="00FB32CF" w:rsidRDefault="00FB32CF"/>
        </w:tc>
        <w:tc>
          <w:tcPr>
            <w:tcW w:w="894" w:type="dxa"/>
          </w:tcPr>
          <w:p w:rsidR="00FB32CF" w:rsidRDefault="00FB32CF"/>
        </w:tc>
        <w:tc>
          <w:tcPr>
            <w:tcW w:w="1591" w:type="dxa"/>
          </w:tcPr>
          <w:p w:rsidR="00FB32CF" w:rsidRDefault="00FB32CF"/>
        </w:tc>
        <w:tc>
          <w:tcPr>
            <w:tcW w:w="1014" w:type="dxa"/>
          </w:tcPr>
          <w:p w:rsidR="00FB32CF" w:rsidRDefault="00FB32CF"/>
        </w:tc>
        <w:tc>
          <w:tcPr>
            <w:tcW w:w="2776" w:type="dxa"/>
          </w:tcPr>
          <w:p w:rsidR="00FB32CF" w:rsidRDefault="00FB32CF"/>
        </w:tc>
      </w:tr>
    </w:tbl>
    <w:p w:rsidR="00CF585C" w:rsidRDefault="00FB32CF">
      <w:r>
        <w:t xml:space="preserve"> </w:t>
      </w:r>
    </w:p>
    <w:p w:rsidR="00FB32CF" w:rsidRDefault="00FB32CF">
      <w:r>
        <w:t xml:space="preserve">Students are expected to read at least 20-30 minutes each night independently or with an adult.  Completed reading log sheets should be turned in the last day of each week.  Reading during the weekend is always recommended, but not a required part of this log.  Please enjoy this time with your child!  Reading can take conversations between you and your child to new levels!  </w:t>
      </w:r>
    </w:p>
    <w:p w:rsidR="00FB32CF" w:rsidRDefault="00FB32CF">
      <w:r>
        <w:t>Please feel free to write weekly comments:</w:t>
      </w:r>
    </w:p>
    <w:p w:rsidR="00FB32CF" w:rsidRDefault="00FB32C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B32CF" w:rsidSect="00FB32CF">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719" w:rsidRDefault="004F6719" w:rsidP="00FB32CF">
      <w:pPr>
        <w:spacing w:after="0" w:line="240" w:lineRule="auto"/>
      </w:pPr>
      <w:r>
        <w:separator/>
      </w:r>
    </w:p>
  </w:endnote>
  <w:endnote w:type="continuationSeparator" w:id="0">
    <w:p w:rsidR="004F6719" w:rsidRDefault="004F6719" w:rsidP="00FB3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24" w:rsidRDefault="00526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24" w:rsidRDefault="00526A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24" w:rsidRDefault="00526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719" w:rsidRDefault="004F6719" w:rsidP="00FB32CF">
      <w:pPr>
        <w:spacing w:after="0" w:line="240" w:lineRule="auto"/>
      </w:pPr>
      <w:r>
        <w:separator/>
      </w:r>
    </w:p>
  </w:footnote>
  <w:footnote w:type="continuationSeparator" w:id="0">
    <w:p w:rsidR="004F6719" w:rsidRDefault="004F6719" w:rsidP="00FB3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24" w:rsidRDefault="00526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CF" w:rsidRDefault="00FB32CF">
    <w:pPr>
      <w:pStyle w:val="Header"/>
    </w:pPr>
    <w:r>
      <w:rPr>
        <w:noProof/>
      </w:rPr>
      <w:drawing>
        <wp:anchor distT="0" distB="0" distL="114300" distR="114300" simplePos="0" relativeHeight="251658240" behindDoc="1" locked="0" layoutInCell="1" allowOverlap="1">
          <wp:simplePos x="0" y="0"/>
          <wp:positionH relativeFrom="column">
            <wp:posOffset>6914515</wp:posOffset>
          </wp:positionH>
          <wp:positionV relativeFrom="paragraph">
            <wp:posOffset>-140970</wp:posOffset>
          </wp:positionV>
          <wp:extent cx="891540" cy="735330"/>
          <wp:effectExtent l="19050" t="0" r="3810" b="0"/>
          <wp:wrapTight wrapText="bothSides">
            <wp:wrapPolygon edited="0">
              <wp:start x="7846" y="0"/>
              <wp:lineTo x="-462" y="8394"/>
              <wp:lineTo x="3231" y="17907"/>
              <wp:lineTo x="3692" y="18466"/>
              <wp:lineTo x="8308" y="21264"/>
              <wp:lineTo x="9231" y="21264"/>
              <wp:lineTo x="12000" y="21264"/>
              <wp:lineTo x="13385" y="21264"/>
              <wp:lineTo x="17538" y="18466"/>
              <wp:lineTo x="18000" y="17907"/>
              <wp:lineTo x="21692" y="9513"/>
              <wp:lineTo x="21692" y="8953"/>
              <wp:lineTo x="14308" y="560"/>
              <wp:lineTo x="13385" y="0"/>
              <wp:lineTo x="7846" y="0"/>
            </wp:wrapPolygon>
          </wp:wrapTight>
          <wp:docPr id="1" name="Picture 1" descr="C:\Documents and Settings\jennygassner\Local Settings\Temporary Internet Files\Content.IE5\LSA4W4MZ\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gassner\Local Settings\Temporary Internet Files\Content.IE5\LSA4W4MZ\MC900440424[1].wmf"/>
                  <pic:cNvPicPr>
                    <a:picLocks noChangeAspect="1" noChangeArrowheads="1"/>
                  </pic:cNvPicPr>
                </pic:nvPicPr>
                <pic:blipFill>
                  <a:blip r:embed="rId1"/>
                  <a:srcRect/>
                  <a:stretch>
                    <a:fillRect/>
                  </a:stretch>
                </pic:blipFill>
                <pic:spPr bwMode="auto">
                  <a:xfrm>
                    <a:off x="0" y="0"/>
                    <a:ext cx="891540" cy="735330"/>
                  </a:xfrm>
                  <a:prstGeom prst="rect">
                    <a:avLst/>
                  </a:prstGeom>
                  <a:noFill/>
                  <a:ln w="9525">
                    <a:noFill/>
                    <a:miter lim="800000"/>
                    <a:headEnd/>
                    <a:tailEnd/>
                  </a:ln>
                </pic:spPr>
              </pic:pic>
            </a:graphicData>
          </a:graphic>
        </wp:anchor>
      </w:drawing>
    </w:r>
    <w:r>
      <w:t>Name:_________________________  Week:______________________</w:t>
    </w:r>
  </w:p>
  <w:p w:rsidR="00FB32CF" w:rsidRDefault="00FB32CF">
    <w:pPr>
      <w:pStyle w:val="Header"/>
    </w:pPr>
  </w:p>
  <w:p w:rsidR="00FB32CF" w:rsidRDefault="00FB32CF" w:rsidP="00FB32CF">
    <w:pPr>
      <w:pStyle w:val="Header"/>
      <w:jc w:val="center"/>
    </w:pPr>
    <w:r>
      <w:t>Reading Log Sheet</w:t>
    </w:r>
  </w:p>
  <w:p w:rsidR="00FB32CF" w:rsidRDefault="00FB32CF" w:rsidP="00FB32C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24" w:rsidRDefault="00526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B32CF"/>
    <w:rsid w:val="004F6719"/>
    <w:rsid w:val="00526A24"/>
    <w:rsid w:val="00BF383F"/>
    <w:rsid w:val="00CF585C"/>
    <w:rsid w:val="00FB3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B3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2CF"/>
  </w:style>
  <w:style w:type="paragraph" w:styleId="Footer">
    <w:name w:val="footer"/>
    <w:basedOn w:val="Normal"/>
    <w:link w:val="FooterChar"/>
    <w:uiPriority w:val="99"/>
    <w:semiHidden/>
    <w:unhideWhenUsed/>
    <w:rsid w:val="00FB32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2CF"/>
  </w:style>
  <w:style w:type="paragraph" w:styleId="BalloonText">
    <w:name w:val="Balloon Text"/>
    <w:basedOn w:val="Normal"/>
    <w:link w:val="BalloonTextChar"/>
    <w:uiPriority w:val="99"/>
    <w:semiHidden/>
    <w:unhideWhenUsed/>
    <w:rsid w:val="00FB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1408</Characters>
  <Application>Microsoft Office Word</Application>
  <DocSecurity>0</DocSecurity>
  <Lines>11</Lines>
  <Paragraphs>3</Paragraphs>
  <ScaleCrop>false</ScaleCrop>
  <Company>Hortonville Area School District</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jennygassner</dc:creator>
  <cp:keywords/>
  <dc:description/>
  <cp:lastModifiedBy>jennygassner</cp:lastModifiedBy>
  <cp:revision>2</cp:revision>
  <cp:lastPrinted>2010-09-14T18:00:00Z</cp:lastPrinted>
  <dcterms:created xsi:type="dcterms:W3CDTF">2010-09-14T16:10:00Z</dcterms:created>
  <dcterms:modified xsi:type="dcterms:W3CDTF">2010-09-14T18:00:00Z</dcterms:modified>
</cp:coreProperties>
</file>